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479FA" w14:textId="3B17D7C9" w:rsidR="00992688" w:rsidRPr="00C31EE6" w:rsidRDefault="0081143F">
      <w:pPr>
        <w:pStyle w:val="BodyText"/>
        <w:spacing w:line="80" w:lineRule="exact"/>
        <w:ind w:left="180"/>
        <w:rPr>
          <w:sz w:val="20"/>
          <w:szCs w:val="20"/>
        </w:rPr>
      </w:pPr>
      <w:r>
        <w:rPr>
          <w:noProof/>
          <w:position w:val="-1"/>
          <w:sz w:val="20"/>
          <w:szCs w:val="20"/>
        </w:rPr>
        <mc:AlternateContent>
          <mc:Choice Requires="wpg">
            <w:drawing>
              <wp:inline distT="0" distB="0" distL="0" distR="0" wp14:anchorId="3586F218" wp14:editId="5807B782">
                <wp:extent cx="6902450" cy="50800"/>
                <wp:effectExtent l="3175" t="8890" r="0" b="698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2450" cy="50800"/>
                          <a:chOff x="0" y="0"/>
                          <a:chExt cx="10870" cy="80"/>
                        </a:xfrm>
                      </wpg:grpSpPr>
                      <wps:wsp>
                        <wps:cNvPr id="4" name="Line 5"/>
                        <wps:cNvCnPr>
                          <a:cxnSpLocks noChangeShapeType="1"/>
                        </wps:cNvCnPr>
                        <wps:spPr bwMode="auto">
                          <a:xfrm>
                            <a:off x="40" y="40"/>
                            <a:ext cx="10790" cy="0"/>
                          </a:xfrm>
                          <a:prstGeom prst="line">
                            <a:avLst/>
                          </a:prstGeom>
                          <a:noFill/>
                          <a:ln w="50800">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39F715" id="Group 4" o:spid="_x0000_s1026" style="width:543.5pt;height:4pt;mso-position-horizontal-relative:char;mso-position-vertical-relative:line" coordsize="108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">
                <v:line id="Line 5" o:spid="_x0000_s1027" style="position:absolute;visibility:visible;mso-wrap-style:square" from="40,40" to="108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" strokecolor="gray" strokeweight="4pt"/>
                <w10:anchorlock/>
              </v:group>
            </w:pict>
          </mc:Fallback>
        </mc:AlternateContent>
      </w:r>
    </w:p>
    <w:p w14:paraId="64B85A1D" w14:textId="77777777" w:rsidR="00992688" w:rsidRPr="00C31EE6" w:rsidRDefault="00992688">
      <w:pPr>
        <w:pStyle w:val="BodyText"/>
        <w:spacing w:before="8"/>
        <w:rPr>
          <w:sz w:val="20"/>
          <w:szCs w:val="20"/>
        </w:rPr>
      </w:pPr>
    </w:p>
    <w:p w14:paraId="0F65F2C4" w14:textId="77777777" w:rsidR="00992688" w:rsidRPr="00C44E2D" w:rsidRDefault="00A44D57">
      <w:pPr>
        <w:pStyle w:val="Heading1"/>
        <w:spacing w:before="89"/>
        <w:ind w:left="940"/>
        <w:rPr>
          <w:sz w:val="24"/>
          <w:szCs w:val="24"/>
        </w:rPr>
      </w:pPr>
      <w:r w:rsidRPr="00C44E2D">
        <w:rPr>
          <w:color w:val="186C9B"/>
          <w:sz w:val="24"/>
          <w:szCs w:val="24"/>
        </w:rPr>
        <w:t>Appendix B – Sample Public Notice</w:t>
      </w:r>
    </w:p>
    <w:p w14:paraId="551EEFB7" w14:textId="77777777" w:rsidR="00992688" w:rsidRPr="00C31EE6" w:rsidRDefault="00A44D57">
      <w:pPr>
        <w:pStyle w:val="BodyText"/>
        <w:spacing w:before="56" w:line="276" w:lineRule="auto"/>
        <w:ind w:left="940" w:right="1248"/>
        <w:rPr>
          <w:sz w:val="20"/>
          <w:szCs w:val="20"/>
        </w:rPr>
      </w:pPr>
      <w:r w:rsidRPr="00C31EE6">
        <w:rPr>
          <w:sz w:val="20"/>
          <w:szCs w:val="20"/>
        </w:rPr>
        <w:t xml:space="preserve">This appendix provides authorities with a sample public notice to facilitate their Registry obligations under the IAA </w:t>
      </w:r>
      <w:proofErr w:type="gramStart"/>
      <w:r w:rsidRPr="00C31EE6">
        <w:rPr>
          <w:sz w:val="20"/>
          <w:szCs w:val="20"/>
        </w:rPr>
        <w:t>in order to</w:t>
      </w:r>
      <w:proofErr w:type="gramEnd"/>
      <w:r w:rsidRPr="00C31EE6">
        <w:rPr>
          <w:sz w:val="20"/>
          <w:szCs w:val="20"/>
        </w:rPr>
        <w:t xml:space="preserve"> invite public comments on the intent to make a determination for a project that is carried out on federal lands or outside Canada. Authorities should consult with their communications officials for further advice and protocols related to consulting with the public.</w:t>
      </w:r>
    </w:p>
    <w:p w14:paraId="1EDF2742" w14:textId="613C507F" w:rsidR="00992688" w:rsidRPr="00C31EE6" w:rsidRDefault="006C77AA">
      <w:pPr>
        <w:pStyle w:val="BodyText"/>
        <w:spacing w:before="4"/>
        <w:rPr>
          <w:sz w:val="20"/>
          <w:szCs w:val="20"/>
        </w:rPr>
      </w:pPr>
      <w:r>
        <w:rPr>
          <w:noProof/>
          <w:sz w:val="20"/>
          <w:szCs w:val="20"/>
          <w:u w:val="single"/>
        </w:rPr>
        <mc:AlternateContent>
          <mc:Choice Requires="wps">
            <w:drawing>
              <wp:anchor distT="0" distB="0" distL="114300" distR="114300" simplePos="0" relativeHeight="503313920" behindDoc="1" locked="0" layoutInCell="1" allowOverlap="1" wp14:anchorId="1344728D" wp14:editId="78E7D1DF">
                <wp:simplePos x="0" y="0"/>
                <wp:positionH relativeFrom="margin">
                  <wp:posOffset>217338</wp:posOffset>
                </wp:positionH>
                <wp:positionV relativeFrom="paragraph">
                  <wp:posOffset>94638</wp:posOffset>
                </wp:positionV>
                <wp:extent cx="6728604" cy="5891841"/>
                <wp:effectExtent l="0" t="0" r="15240"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604" cy="58918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39F1" id="Rectangle 3" o:spid="_x0000_s1026" style="position:absolute;margin-left:17.1pt;margin-top:7.45pt;width:529.8pt;height:463.9pt;z-index:-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" filled="f">
                <w10:wrap anchorx="margin"/>
              </v:rect>
            </w:pict>
          </mc:Fallback>
        </mc:AlternateContent>
      </w:r>
    </w:p>
    <w:p w14:paraId="71F1D867" w14:textId="48C5A449" w:rsidR="00992688" w:rsidRPr="00C31EE6" w:rsidRDefault="00A44D57" w:rsidP="005E5A61">
      <w:pPr>
        <w:pStyle w:val="Heading1"/>
        <w:tabs>
          <w:tab w:val="left" w:pos="3690"/>
          <w:tab w:val="left" w:pos="5400"/>
          <w:tab w:val="left" w:pos="5760"/>
        </w:tabs>
        <w:ind w:left="0"/>
        <w:jc w:val="center"/>
        <w:rPr>
          <w:sz w:val="20"/>
          <w:szCs w:val="20"/>
          <w:u w:val="single"/>
        </w:rPr>
      </w:pPr>
      <w:r w:rsidRPr="00C31EE6">
        <w:rPr>
          <w:color w:val="186C9B"/>
          <w:sz w:val="20"/>
          <w:szCs w:val="20"/>
          <w:u w:val="single"/>
        </w:rPr>
        <w:t>Public Notice</w:t>
      </w:r>
    </w:p>
    <w:p w14:paraId="38AC6B2B" w14:textId="2A3DF724" w:rsidR="00631E76" w:rsidRDefault="005E5A61" w:rsidP="00993A80">
      <w:pPr>
        <w:spacing w:before="54"/>
        <w:ind w:firstLine="720"/>
        <w:rPr>
          <w:b/>
          <w:color w:val="186C9B"/>
          <w:sz w:val="20"/>
          <w:szCs w:val="20"/>
        </w:rPr>
      </w:pPr>
      <w:r>
        <w:rPr>
          <w:b/>
          <w:color w:val="186C9B"/>
          <w:sz w:val="20"/>
          <w:szCs w:val="20"/>
        </w:rPr>
        <w:t>Project Name</w:t>
      </w:r>
    </w:p>
    <w:p w14:paraId="6607E7EB" w14:textId="6A2F4A3D" w:rsidR="00992688" w:rsidRPr="00C31EE6" w:rsidRDefault="00A44D57" w:rsidP="00993A80">
      <w:pPr>
        <w:spacing w:before="54"/>
        <w:ind w:firstLine="720"/>
        <w:rPr>
          <w:b/>
          <w:sz w:val="20"/>
          <w:szCs w:val="20"/>
        </w:rPr>
      </w:pPr>
      <w:r w:rsidRPr="00C31EE6">
        <w:rPr>
          <w:b/>
          <w:color w:val="186C9B"/>
          <w:sz w:val="20"/>
          <w:szCs w:val="20"/>
        </w:rPr>
        <w:t>Public Comments Invited</w:t>
      </w:r>
    </w:p>
    <w:p w14:paraId="58590FFD" w14:textId="1A974046" w:rsidR="00992688" w:rsidRPr="00C31EE6" w:rsidRDefault="00A44D57" w:rsidP="00993A80">
      <w:pPr>
        <w:pStyle w:val="BodyText"/>
        <w:spacing w:before="56" w:line="278" w:lineRule="auto"/>
        <w:ind w:left="720" w:right="1807"/>
        <w:rPr>
          <w:sz w:val="20"/>
          <w:szCs w:val="20"/>
        </w:rPr>
      </w:pPr>
      <w:r w:rsidRPr="000908B9">
        <w:rPr>
          <w:b/>
          <w:sz w:val="20"/>
          <w:szCs w:val="20"/>
          <w:highlight w:val="lightGray"/>
        </w:rPr>
        <w:t>Date of Posting</w:t>
      </w:r>
      <w:r w:rsidRPr="00C31EE6">
        <w:rPr>
          <w:b/>
          <w:sz w:val="20"/>
          <w:szCs w:val="20"/>
        </w:rPr>
        <w:t xml:space="preserve"> – </w:t>
      </w:r>
      <w:r w:rsidRPr="00C31EE6">
        <w:rPr>
          <w:sz w:val="20"/>
          <w:szCs w:val="20"/>
        </w:rPr>
        <w:t xml:space="preserve">The </w:t>
      </w:r>
      <w:r w:rsidR="00C31EE6" w:rsidRPr="00C31EE6">
        <w:rPr>
          <w:sz w:val="20"/>
          <w:szCs w:val="20"/>
        </w:rPr>
        <w:t xml:space="preserve">authorities </w:t>
      </w:r>
      <w:r w:rsidRPr="00C31EE6">
        <w:rPr>
          <w:sz w:val="20"/>
          <w:szCs w:val="20"/>
        </w:rPr>
        <w:t>must determine whether the proposed</w:t>
      </w:r>
      <w:r w:rsidR="007D3F89">
        <w:rPr>
          <w:sz w:val="20"/>
          <w:szCs w:val="20"/>
        </w:rPr>
        <w:t xml:space="preserve"> </w:t>
      </w:r>
      <w:proofErr w:type="spellStart"/>
      <w:r w:rsidR="007D3F89">
        <w:rPr>
          <w:sz w:val="20"/>
          <w:szCs w:val="20"/>
        </w:rPr>
        <w:t>Armoury</w:t>
      </w:r>
      <w:proofErr w:type="spellEnd"/>
      <w:r w:rsidR="007D3F89">
        <w:rPr>
          <w:sz w:val="20"/>
          <w:szCs w:val="20"/>
        </w:rPr>
        <w:t xml:space="preserve"> Asphalt Roadway Renewal at 505 Fourth Street, Cornwall</w:t>
      </w:r>
      <w:r w:rsidR="0029028A">
        <w:rPr>
          <w:sz w:val="20"/>
          <w:szCs w:val="20"/>
        </w:rPr>
        <w:t xml:space="preserve"> </w:t>
      </w:r>
      <w:r w:rsidRPr="004648B5">
        <w:rPr>
          <w:sz w:val="20"/>
          <w:szCs w:val="20"/>
        </w:rPr>
        <w:t>is likely to cause significant adverse</w:t>
      </w:r>
      <w:r w:rsidR="007D3F89">
        <w:rPr>
          <w:sz w:val="20"/>
          <w:szCs w:val="20"/>
        </w:rPr>
        <w:t xml:space="preserve"> </w:t>
      </w:r>
      <w:r w:rsidRPr="004648B5">
        <w:rPr>
          <w:sz w:val="20"/>
          <w:szCs w:val="20"/>
        </w:rPr>
        <w:t>environmental effects.</w:t>
      </w:r>
    </w:p>
    <w:p w14:paraId="58CDA468" w14:textId="7E31F1DF" w:rsidR="00992688" w:rsidRPr="00C31EE6" w:rsidRDefault="00A44D57" w:rsidP="003C5775">
      <w:pPr>
        <w:pStyle w:val="BodyText"/>
        <w:spacing w:before="196" w:line="276" w:lineRule="auto"/>
        <w:ind w:left="720" w:right="1161"/>
        <w:jc w:val="both"/>
        <w:rPr>
          <w:sz w:val="20"/>
          <w:szCs w:val="20"/>
        </w:rPr>
      </w:pPr>
      <w:r w:rsidRPr="00C31EE6">
        <w:rPr>
          <w:sz w:val="20"/>
          <w:szCs w:val="20"/>
        </w:rPr>
        <w:t xml:space="preserve">To help inform this determination, the </w:t>
      </w:r>
      <w:r w:rsidR="00C31EE6" w:rsidRPr="00C31EE6">
        <w:rPr>
          <w:sz w:val="20"/>
          <w:szCs w:val="20"/>
        </w:rPr>
        <w:t xml:space="preserve">authorities </w:t>
      </w:r>
      <w:r w:rsidRPr="00C31EE6">
        <w:rPr>
          <w:sz w:val="20"/>
          <w:szCs w:val="20"/>
        </w:rPr>
        <w:t>is inviting comments from the public respecting that determination. All comments received will be considered public [and may be posted online]. For more information, individuals should consult the Privacy Notice</w:t>
      </w:r>
      <w:r w:rsidR="003C5775">
        <w:rPr>
          <w:sz w:val="20"/>
          <w:szCs w:val="20"/>
        </w:rPr>
        <w:t xml:space="preserve"> </w:t>
      </w:r>
      <w:r w:rsidR="003C5775">
        <w:rPr>
          <w:sz w:val="20"/>
          <w:szCs w:val="20"/>
        </w:rPr>
        <w:tab/>
      </w:r>
      <w:hyperlink r:id="rId4" w:history="1">
        <w:r w:rsidR="003C5775" w:rsidRPr="002D1480">
          <w:rPr>
            <w:rStyle w:val="Hyperlink"/>
            <w:sz w:val="20"/>
            <w:szCs w:val="20"/>
          </w:rPr>
          <w:t>https://iaac-aeic.gc.ca/050/evaluations/protection</w:t>
        </w:r>
      </w:hyperlink>
      <w:r w:rsidR="00881F4E" w:rsidRPr="00C31EE6">
        <w:rPr>
          <w:sz w:val="20"/>
          <w:szCs w:val="20"/>
        </w:rPr>
        <w:t xml:space="preserve"> </w:t>
      </w:r>
      <w:r w:rsidRPr="00C31EE6">
        <w:rPr>
          <w:sz w:val="20"/>
          <w:szCs w:val="20"/>
        </w:rPr>
        <w:t>on the Registry website.</w:t>
      </w:r>
    </w:p>
    <w:p w14:paraId="63AEA0B9" w14:textId="77777777" w:rsidR="003C5775" w:rsidRDefault="00A44D57" w:rsidP="003C5775">
      <w:pPr>
        <w:spacing w:before="47" w:line="492" w:lineRule="exact"/>
        <w:ind w:right="1466" w:firstLine="720"/>
        <w:rPr>
          <w:sz w:val="20"/>
          <w:szCs w:val="20"/>
        </w:rPr>
      </w:pPr>
      <w:r w:rsidRPr="00C31EE6">
        <w:rPr>
          <w:sz w:val="20"/>
          <w:szCs w:val="20"/>
        </w:rPr>
        <w:t xml:space="preserve">Written comments must be submitted </w:t>
      </w:r>
      <w:r w:rsidRPr="000908B9">
        <w:rPr>
          <w:b/>
          <w:sz w:val="20"/>
          <w:szCs w:val="20"/>
          <w:highlight w:val="lightGray"/>
        </w:rPr>
        <w:t>by [insert deadline for receipt of comments]</w:t>
      </w:r>
      <w:r w:rsidRPr="00C31EE6">
        <w:rPr>
          <w:b/>
          <w:sz w:val="20"/>
          <w:szCs w:val="20"/>
        </w:rPr>
        <w:t xml:space="preserve"> </w:t>
      </w:r>
      <w:r w:rsidRPr="00C31EE6">
        <w:rPr>
          <w:sz w:val="20"/>
          <w:szCs w:val="20"/>
        </w:rPr>
        <w:t xml:space="preserve">to: </w:t>
      </w:r>
    </w:p>
    <w:p w14:paraId="64290E42" w14:textId="4A70C7D2" w:rsidR="00992688" w:rsidRPr="000908B9" w:rsidRDefault="00A44D57" w:rsidP="003C5775">
      <w:pPr>
        <w:spacing w:before="47" w:line="492" w:lineRule="exact"/>
        <w:ind w:right="1466" w:firstLine="720"/>
        <w:rPr>
          <w:sz w:val="20"/>
          <w:szCs w:val="20"/>
          <w:highlight w:val="lightGray"/>
        </w:rPr>
      </w:pPr>
      <w:r w:rsidRPr="000908B9">
        <w:rPr>
          <w:sz w:val="20"/>
          <w:szCs w:val="20"/>
          <w:highlight w:val="lightGray"/>
        </w:rPr>
        <w:t>Authority Contact</w:t>
      </w:r>
    </w:p>
    <w:p w14:paraId="1614EA12" w14:textId="77777777" w:rsidR="00992688" w:rsidRPr="000908B9" w:rsidRDefault="00A44D57" w:rsidP="003C5775">
      <w:pPr>
        <w:pStyle w:val="BodyText"/>
        <w:spacing w:line="239" w:lineRule="exact"/>
        <w:ind w:firstLine="720"/>
        <w:rPr>
          <w:sz w:val="20"/>
          <w:szCs w:val="20"/>
          <w:highlight w:val="lightGray"/>
        </w:rPr>
      </w:pPr>
      <w:r w:rsidRPr="000908B9">
        <w:rPr>
          <w:sz w:val="20"/>
          <w:szCs w:val="20"/>
          <w:highlight w:val="lightGray"/>
        </w:rPr>
        <w:t>Address</w:t>
      </w:r>
    </w:p>
    <w:p w14:paraId="11C2238A" w14:textId="77777777" w:rsidR="003C5775" w:rsidRDefault="00A44D57" w:rsidP="003C5775">
      <w:pPr>
        <w:pStyle w:val="BodyText"/>
        <w:spacing w:before="37" w:line="280" w:lineRule="auto"/>
        <w:ind w:right="8655" w:firstLine="720"/>
        <w:rPr>
          <w:sz w:val="20"/>
          <w:szCs w:val="20"/>
          <w:highlight w:val="lightGray"/>
        </w:rPr>
      </w:pPr>
      <w:r w:rsidRPr="000908B9">
        <w:rPr>
          <w:sz w:val="20"/>
          <w:szCs w:val="20"/>
          <w:highlight w:val="lightGray"/>
        </w:rPr>
        <w:t xml:space="preserve">Telephone </w:t>
      </w:r>
    </w:p>
    <w:p w14:paraId="3B648430" w14:textId="3D58C674" w:rsidR="00992688" w:rsidRPr="00C31EE6" w:rsidRDefault="00A44D57" w:rsidP="003C5775">
      <w:pPr>
        <w:pStyle w:val="BodyText"/>
        <w:spacing w:before="37" w:line="280" w:lineRule="auto"/>
        <w:ind w:right="8655" w:firstLine="720"/>
        <w:rPr>
          <w:sz w:val="20"/>
          <w:szCs w:val="20"/>
        </w:rPr>
      </w:pPr>
      <w:r w:rsidRPr="000908B9">
        <w:rPr>
          <w:sz w:val="20"/>
          <w:szCs w:val="20"/>
          <w:highlight w:val="lightGray"/>
        </w:rPr>
        <w:t>Email address</w:t>
      </w:r>
    </w:p>
    <w:p w14:paraId="1A300280" w14:textId="77777777" w:rsidR="00992688" w:rsidRDefault="00A44D57" w:rsidP="003C5775">
      <w:pPr>
        <w:spacing w:before="191"/>
        <w:ind w:firstLine="720"/>
        <w:rPr>
          <w:b/>
          <w:color w:val="1F88C5"/>
          <w:sz w:val="20"/>
          <w:szCs w:val="20"/>
        </w:rPr>
      </w:pPr>
      <w:r w:rsidRPr="00C31EE6">
        <w:rPr>
          <w:b/>
          <w:color w:val="1F88C5"/>
          <w:sz w:val="20"/>
          <w:szCs w:val="20"/>
        </w:rPr>
        <w:t>The Proposed Project</w:t>
      </w:r>
    </w:p>
    <w:p w14:paraId="33C82FEB" w14:textId="77777777" w:rsidR="00C31EE6" w:rsidRPr="00C31EE6" w:rsidRDefault="00C31EE6" w:rsidP="00C31EE6">
      <w:pPr>
        <w:pStyle w:val="BodyText"/>
        <w:jc w:val="both"/>
        <w:rPr>
          <w:sz w:val="20"/>
          <w:szCs w:val="20"/>
        </w:rPr>
      </w:pPr>
    </w:p>
    <w:p w14:paraId="4CDFCAC7" w14:textId="704F70E0" w:rsidR="006A1E58" w:rsidRDefault="006A1E58" w:rsidP="003C5775">
      <w:pPr>
        <w:pStyle w:val="BodyText"/>
        <w:ind w:left="720"/>
        <w:rPr>
          <w:sz w:val="20"/>
          <w:szCs w:val="20"/>
        </w:rPr>
      </w:pPr>
      <w:r w:rsidRPr="00EB6E38">
        <w:rPr>
          <w:sz w:val="20"/>
          <w:szCs w:val="20"/>
        </w:rPr>
        <w:t>The intent of this project is to rehabilitate asphalt surface areas of roughly 700m2. It will consist of the paved semi-circular driveway at the front of the building and the entrance driveway to the rear parking lot to the west.  Sidewalk around the semi-circular driveway, should be installed at the same elevation as the asphalt. New asphalt is to be medium duty and suitable for the intended use, all line painting is to comply with CSA B651-23 Accessible Design for the Built Environment Standard and National Building Code and other standards that apply to Government of Canada Buildings. Parking lot layout to be modified if necessary. A soil analyses and drainage reviews are to be carried out to determine existing conditions of the sub-base, and any requirements are to be addressed in the scope of this project. Signage will be updated where required to address traffic flow, fire routes and accessibility. The consultant will develop the scope of work and define the product and method of installation to successfully carry out this project.  All work to be staged to ensure access to the building throughout the construction phase.  The Consultant and Contractor must have Reliability Clearance on this project.  Avoid construction being carried out during winter months.</w:t>
      </w:r>
    </w:p>
    <w:p w14:paraId="004B0A1F" w14:textId="77777777" w:rsidR="00B213EC" w:rsidRDefault="00B213EC" w:rsidP="003C5775">
      <w:pPr>
        <w:pStyle w:val="BodyText"/>
        <w:ind w:left="720"/>
        <w:rPr>
          <w:sz w:val="20"/>
          <w:szCs w:val="20"/>
        </w:rPr>
      </w:pPr>
    </w:p>
    <w:p w14:paraId="1A267E18" w14:textId="363EFEDE" w:rsidR="00B213EC" w:rsidRPr="00EB6E38" w:rsidRDefault="00B213EC" w:rsidP="003C5775">
      <w:pPr>
        <w:pStyle w:val="BodyText"/>
        <w:ind w:left="720"/>
        <w:rPr>
          <w:sz w:val="20"/>
          <w:szCs w:val="20"/>
        </w:rPr>
      </w:pPr>
      <w:r w:rsidRPr="00B213EC">
        <w:rPr>
          <w:sz w:val="20"/>
          <w:szCs w:val="20"/>
        </w:rPr>
        <w:t>Note: Due to the presence of identified Species at Risk Chimney Swifts and soil contamination within project scope of work area, a Measures Mitigations Form will be completed.</w:t>
      </w:r>
    </w:p>
    <w:p w14:paraId="40730F2E" w14:textId="77777777" w:rsidR="006A1E58" w:rsidRPr="00EB6E38" w:rsidRDefault="006A1E58" w:rsidP="006A1E58">
      <w:pPr>
        <w:pStyle w:val="BodyText"/>
        <w:ind w:left="1091"/>
        <w:rPr>
          <w:sz w:val="20"/>
          <w:szCs w:val="20"/>
        </w:rPr>
      </w:pPr>
    </w:p>
    <w:p w14:paraId="1C17786B" w14:textId="77777777" w:rsidR="00EB6E38" w:rsidRDefault="00EB6E38">
      <w:pPr>
        <w:pStyle w:val="BodyText"/>
        <w:spacing w:before="8"/>
        <w:rPr>
          <w:sz w:val="20"/>
          <w:szCs w:val="20"/>
        </w:rPr>
      </w:pPr>
    </w:p>
    <w:p w14:paraId="7F7A3399" w14:textId="77777777" w:rsidR="00E6543E" w:rsidRDefault="00E6543E">
      <w:pPr>
        <w:pStyle w:val="BodyText"/>
        <w:spacing w:before="8"/>
        <w:rPr>
          <w:sz w:val="20"/>
          <w:szCs w:val="20"/>
        </w:rPr>
      </w:pPr>
    </w:p>
    <w:p w14:paraId="26BA4375" w14:textId="77777777" w:rsidR="00E6543E" w:rsidRDefault="00E6543E">
      <w:pPr>
        <w:pStyle w:val="BodyText"/>
        <w:spacing w:before="8"/>
        <w:rPr>
          <w:sz w:val="20"/>
          <w:szCs w:val="20"/>
        </w:rPr>
      </w:pPr>
    </w:p>
    <w:p w14:paraId="5D76F865" w14:textId="77777777" w:rsidR="00E6543E" w:rsidRDefault="00E6543E">
      <w:pPr>
        <w:pStyle w:val="BodyText"/>
        <w:spacing w:before="8"/>
        <w:rPr>
          <w:sz w:val="20"/>
          <w:szCs w:val="20"/>
        </w:rPr>
      </w:pPr>
    </w:p>
    <w:p w14:paraId="5B59D565" w14:textId="77777777" w:rsidR="00E6543E" w:rsidRDefault="00E6543E">
      <w:pPr>
        <w:pStyle w:val="BodyText"/>
        <w:spacing w:before="8"/>
        <w:rPr>
          <w:sz w:val="20"/>
          <w:szCs w:val="20"/>
        </w:rPr>
      </w:pPr>
    </w:p>
    <w:p w14:paraId="15E3F4E5" w14:textId="77777777" w:rsidR="00E6543E" w:rsidRDefault="00E6543E">
      <w:pPr>
        <w:pStyle w:val="BodyText"/>
        <w:spacing w:before="8"/>
        <w:rPr>
          <w:sz w:val="20"/>
          <w:szCs w:val="20"/>
        </w:rPr>
      </w:pPr>
    </w:p>
    <w:p w14:paraId="7F783CB1" w14:textId="77777777" w:rsidR="00E6543E" w:rsidRDefault="00E6543E">
      <w:pPr>
        <w:pStyle w:val="BodyText"/>
        <w:spacing w:before="8"/>
        <w:rPr>
          <w:sz w:val="20"/>
          <w:szCs w:val="20"/>
        </w:rPr>
      </w:pPr>
    </w:p>
    <w:p w14:paraId="73079CB6" w14:textId="77777777" w:rsidR="00E6543E" w:rsidRDefault="00E6543E">
      <w:pPr>
        <w:pStyle w:val="BodyText"/>
        <w:spacing w:before="8"/>
        <w:rPr>
          <w:sz w:val="20"/>
          <w:szCs w:val="20"/>
        </w:rPr>
      </w:pPr>
    </w:p>
    <w:p w14:paraId="127116F7" w14:textId="797BC3E7" w:rsidR="00992688" w:rsidRPr="00C31EE6" w:rsidRDefault="0081143F">
      <w:pPr>
        <w:pStyle w:val="BodyText"/>
        <w:spacing w:before="8"/>
        <w:rPr>
          <w:sz w:val="20"/>
          <w:szCs w:val="20"/>
        </w:rPr>
      </w:pPr>
      <w:r>
        <w:rPr>
          <w:noProof/>
          <w:sz w:val="20"/>
          <w:szCs w:val="20"/>
        </w:rPr>
        <mc:AlternateContent>
          <mc:Choice Requires="wps">
            <w:drawing>
              <wp:anchor distT="0" distB="0" distL="0" distR="0" simplePos="0" relativeHeight="1048" behindDoc="0" locked="0" layoutInCell="1" allowOverlap="1" wp14:anchorId="43EB4B10" wp14:editId="0C6073DB">
                <wp:simplePos x="0" y="0"/>
                <wp:positionH relativeFrom="page">
                  <wp:posOffset>398780</wp:posOffset>
                </wp:positionH>
                <wp:positionV relativeFrom="paragraph">
                  <wp:posOffset>218440</wp:posOffset>
                </wp:positionV>
                <wp:extent cx="6832600" cy="0"/>
                <wp:effectExtent l="8255" t="6985" r="7620"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2700">
                          <a:solidFill>
                            <a:srgbClr val="5858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03786" id="Line 2"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4pt,17.2pt" to="569.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" strokecolor="#585858" strokeweight="1pt">
                <w10:wrap type="topAndBottom" anchorx="page"/>
              </v:line>
            </w:pict>
          </mc:Fallback>
        </mc:AlternateContent>
      </w:r>
    </w:p>
    <w:p w14:paraId="178ACA0A" w14:textId="77777777" w:rsidR="00992688" w:rsidRPr="00C31EE6" w:rsidRDefault="00992688">
      <w:pPr>
        <w:pStyle w:val="BodyText"/>
        <w:spacing w:before="6"/>
        <w:rPr>
          <w:sz w:val="20"/>
          <w:szCs w:val="20"/>
        </w:rPr>
      </w:pPr>
    </w:p>
    <w:p w14:paraId="42759FF9" w14:textId="77777777" w:rsidR="00992688" w:rsidRPr="00C31EE6" w:rsidRDefault="00A44D57">
      <w:pPr>
        <w:tabs>
          <w:tab w:val="right" w:pos="10301"/>
        </w:tabs>
        <w:spacing w:before="95"/>
        <w:ind w:left="940"/>
        <w:rPr>
          <w:sz w:val="20"/>
          <w:szCs w:val="20"/>
        </w:rPr>
      </w:pPr>
      <w:r w:rsidRPr="00C31EE6">
        <w:rPr>
          <w:sz w:val="20"/>
          <w:szCs w:val="20"/>
        </w:rPr>
        <w:t xml:space="preserve">CANADIAN IMPACT ASSESSMENT </w:t>
      </w:r>
      <w:r w:rsidR="000908B9" w:rsidRPr="00C31EE6">
        <w:rPr>
          <w:sz w:val="20"/>
          <w:szCs w:val="20"/>
        </w:rPr>
        <w:t>REGISTRY — USER</w:t>
      </w:r>
      <w:r w:rsidRPr="00C31EE6">
        <w:rPr>
          <w:color w:val="1F88C5"/>
          <w:sz w:val="20"/>
          <w:szCs w:val="20"/>
        </w:rPr>
        <w:t xml:space="preserve"> GUIDE</w:t>
      </w:r>
      <w:r w:rsidRPr="00C31EE6">
        <w:rPr>
          <w:color w:val="1F88C5"/>
          <w:spacing w:val="-6"/>
          <w:sz w:val="20"/>
          <w:szCs w:val="20"/>
        </w:rPr>
        <w:t xml:space="preserve"> </w:t>
      </w:r>
      <w:r w:rsidRPr="00C31EE6">
        <w:rPr>
          <w:color w:val="1F88C5"/>
          <w:sz w:val="20"/>
          <w:szCs w:val="20"/>
        </w:rPr>
        <w:t>FOR</w:t>
      </w:r>
      <w:r w:rsidRPr="00C31EE6">
        <w:rPr>
          <w:color w:val="1F88C5"/>
          <w:spacing w:val="-2"/>
          <w:sz w:val="20"/>
          <w:szCs w:val="20"/>
        </w:rPr>
        <w:t xml:space="preserve"> </w:t>
      </w:r>
      <w:r w:rsidRPr="00C31EE6">
        <w:rPr>
          <w:color w:val="1F88C5"/>
          <w:sz w:val="20"/>
          <w:szCs w:val="20"/>
        </w:rPr>
        <w:t>AUTHORITIES</w:t>
      </w:r>
      <w:r w:rsidRPr="00C31EE6">
        <w:rPr>
          <w:sz w:val="20"/>
          <w:szCs w:val="20"/>
        </w:rPr>
        <w:tab/>
        <w:t>23</w:t>
      </w:r>
    </w:p>
    <w:sectPr w:rsidR="00992688" w:rsidRPr="00C31EE6" w:rsidSect="00EB6E38">
      <w:type w:val="continuous"/>
      <w:pgSz w:w="12240" w:h="15840"/>
      <w:pgMar w:top="1260" w:right="9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88"/>
    <w:rsid w:val="00021FBA"/>
    <w:rsid w:val="00060F57"/>
    <w:rsid w:val="000908B9"/>
    <w:rsid w:val="001529AB"/>
    <w:rsid w:val="00163F60"/>
    <w:rsid w:val="00234C47"/>
    <w:rsid w:val="002664B9"/>
    <w:rsid w:val="0029028A"/>
    <w:rsid w:val="003C5775"/>
    <w:rsid w:val="00417538"/>
    <w:rsid w:val="004648B5"/>
    <w:rsid w:val="005E5A61"/>
    <w:rsid w:val="00631E76"/>
    <w:rsid w:val="0066022F"/>
    <w:rsid w:val="00680E0B"/>
    <w:rsid w:val="006A1E58"/>
    <w:rsid w:val="006C77AA"/>
    <w:rsid w:val="007109E5"/>
    <w:rsid w:val="00723AF3"/>
    <w:rsid w:val="007D3F89"/>
    <w:rsid w:val="00803365"/>
    <w:rsid w:val="0081143F"/>
    <w:rsid w:val="00881F4E"/>
    <w:rsid w:val="00992688"/>
    <w:rsid w:val="00993A80"/>
    <w:rsid w:val="009B6886"/>
    <w:rsid w:val="00A44D57"/>
    <w:rsid w:val="00A47390"/>
    <w:rsid w:val="00AE37E9"/>
    <w:rsid w:val="00B213EC"/>
    <w:rsid w:val="00BD48EB"/>
    <w:rsid w:val="00C31EE6"/>
    <w:rsid w:val="00C44E2D"/>
    <w:rsid w:val="00D00F1B"/>
    <w:rsid w:val="00D26CE6"/>
    <w:rsid w:val="00D61FC1"/>
    <w:rsid w:val="00D67A15"/>
    <w:rsid w:val="00E6543E"/>
    <w:rsid w:val="00E967F9"/>
    <w:rsid w:val="00EB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2E61"/>
  <w15:docId w15:val="{085383AB-AE6E-48CC-B0A8-29543DEE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091"/>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1F4E"/>
    <w:rPr>
      <w:color w:val="0000FF" w:themeColor="hyperlink"/>
      <w:u w:val="single"/>
    </w:rPr>
  </w:style>
  <w:style w:type="character" w:styleId="FollowedHyperlink">
    <w:name w:val="FollowedHyperlink"/>
    <w:basedOn w:val="DefaultParagraphFont"/>
    <w:uiPriority w:val="99"/>
    <w:semiHidden/>
    <w:unhideWhenUsed/>
    <w:rsid w:val="00881F4E"/>
    <w:rPr>
      <w:color w:val="800080" w:themeColor="followedHyperlink"/>
      <w:u w:val="single"/>
    </w:rPr>
  </w:style>
  <w:style w:type="paragraph" w:styleId="BalloonText">
    <w:name w:val="Balloon Text"/>
    <w:basedOn w:val="Normal"/>
    <w:link w:val="BalloonTextChar"/>
    <w:uiPriority w:val="99"/>
    <w:semiHidden/>
    <w:unhideWhenUsed/>
    <w:rsid w:val="00811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43F"/>
    <w:rPr>
      <w:rFonts w:ascii="Segoe UI" w:eastAsia="Arial" w:hAnsi="Segoe UI" w:cs="Segoe UI"/>
      <w:sz w:val="18"/>
      <w:szCs w:val="18"/>
    </w:rPr>
  </w:style>
  <w:style w:type="character" w:styleId="UnresolvedMention">
    <w:name w:val="Unresolved Mention"/>
    <w:basedOn w:val="DefaultParagraphFont"/>
    <w:uiPriority w:val="99"/>
    <w:semiHidden/>
    <w:unhideWhenUsed/>
    <w:rsid w:val="003C5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870863">
      <w:bodyDiv w:val="1"/>
      <w:marLeft w:val="0"/>
      <w:marRight w:val="0"/>
      <w:marTop w:val="0"/>
      <w:marBottom w:val="0"/>
      <w:divBdr>
        <w:top w:val="none" w:sz="0" w:space="0" w:color="auto"/>
        <w:left w:val="none" w:sz="0" w:space="0" w:color="auto"/>
        <w:bottom w:val="none" w:sz="0" w:space="0" w:color="auto"/>
        <w:right w:val="none" w:sz="0" w:space="0" w:color="auto"/>
      </w:divBdr>
    </w:div>
    <w:div w:id="1333488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aac-aeic.gc.ca/050/evaluations/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Brookfield Johnson Controls</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IAAC/AEIC</dc:creator>
  <cp:lastModifiedBy>Micah Dugao</cp:lastModifiedBy>
  <cp:revision>18</cp:revision>
  <dcterms:created xsi:type="dcterms:W3CDTF">2024-04-09T18:03:00Z</dcterms:created>
  <dcterms:modified xsi:type="dcterms:W3CDTF">2026-03-17T20:01:00Z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2016</vt:lpwstr>
  </property>
  <property fmtid="{D5CDD505-2E9C-101B-9397-08002B2CF9AE}" pid="4" name="LastSaved">
    <vt:filetime>2020-01-28T00:00:00Z</vt:filetime>
  </property>
</Properties>
</file>