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14DF1F28" w14:textId="4063501D" w:rsidR="00775F15" w:rsidRPr="000B34CC" w:rsidRDefault="00775F15" w:rsidP="00775F15">
      <w:pPr>
        <w:pStyle w:val="LetterText"/>
        <w:jc w:val="left"/>
        <w:rPr>
          <w:rFonts w:asciiTheme="minorHAnsi" w:eastAsiaTheme="minorHAnsi" w:hAnsiTheme="minorHAnsi" w:cstheme="minorBidi"/>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eastAsiaTheme="minorHAnsi" w:hAnsiTheme="minorHAnsi" w:cstheme="minorBidi"/>
          <w:sz w:val="22"/>
          <w:szCs w:val="22"/>
        </w:rPr>
        <w:t xml:space="preserve">Connected Coast Network on Federal Lands –  </w:t>
      </w:r>
      <w:r w:rsidR="00BA6173">
        <w:rPr>
          <w:rFonts w:asciiTheme="minorHAnsi" w:eastAsiaTheme="minorHAnsi" w:hAnsiTheme="minorHAnsi" w:cstheme="minorBidi"/>
          <w:sz w:val="22"/>
          <w:szCs w:val="22"/>
        </w:rPr>
        <w:t>Port Hardy, Chatham Point and Pulteney Point</w:t>
      </w:r>
    </w:p>
    <w:p w14:paraId="2F623628" w14:textId="77777777" w:rsidR="004028D8" w:rsidRPr="00ED500C" w:rsidRDefault="004028D8" w:rsidP="00022FC8">
      <w:pPr>
        <w:pStyle w:val="Heading1"/>
        <w:rPr>
          <w:lang w:val="en-US"/>
        </w:rPr>
      </w:pPr>
      <w:r w:rsidRPr="00ED500C">
        <w:rPr>
          <w:lang w:val="en-US"/>
        </w:rPr>
        <w:t>Public Comments Invited</w:t>
      </w:r>
      <w:bookmarkEnd w:id="6"/>
      <w:bookmarkEnd w:id="7"/>
      <w:bookmarkEnd w:id="8"/>
      <w:bookmarkEnd w:id="9"/>
      <w:bookmarkEnd w:id="10"/>
      <w:bookmarkEnd w:id="11"/>
    </w:p>
    <w:p w14:paraId="65C45D1E" w14:textId="4E5DE2D1" w:rsidR="001E3CED" w:rsidRPr="00587E47" w:rsidRDefault="00A7366E" w:rsidP="004028D8">
      <w:pPr>
        <w:rPr>
          <w:rFonts w:asciiTheme="minorHAnsi" w:hAnsiTheme="minorHAnsi" w:cstheme="minorBidi"/>
          <w:b/>
          <w:lang w:val="en-US"/>
        </w:rPr>
      </w:pPr>
      <w:r w:rsidRPr="00A7366E">
        <w:rPr>
          <w:rFonts w:asciiTheme="minorHAnsi" w:hAnsiTheme="minorHAnsi" w:cstheme="minorHAnsi"/>
          <w:b/>
          <w:lang w:val="en-US"/>
        </w:rPr>
        <w:t>August 24,</w:t>
      </w:r>
      <w:r w:rsidR="00C24A70" w:rsidRPr="00A7366E">
        <w:rPr>
          <w:rFonts w:asciiTheme="minorHAnsi" w:hAnsiTheme="minorHAnsi" w:cstheme="minorHAnsi"/>
          <w:b/>
          <w:lang w:val="en-US"/>
        </w:rPr>
        <w:t xml:space="preserve"> 2022</w:t>
      </w:r>
      <w:r w:rsidR="00C24A70" w:rsidRPr="00A7366E">
        <w:t xml:space="preserve"> </w:t>
      </w:r>
      <w:r w:rsidR="001E3CED" w:rsidRPr="00A7366E">
        <w:rPr>
          <w:rFonts w:asciiTheme="minorHAnsi" w:hAnsiTheme="minorHAnsi" w:cstheme="minorHAnsi"/>
          <w:lang w:val="en-US"/>
        </w:rPr>
        <w:t>-</w:t>
      </w:r>
      <w:r w:rsidR="001E3CED" w:rsidRPr="00A7366E">
        <w:rPr>
          <w:rFonts w:asciiTheme="minorHAnsi" w:hAnsiTheme="minorHAnsi" w:cstheme="minorBidi"/>
          <w:lang w:val="en-US"/>
        </w:rPr>
        <w:t xml:space="preserve"> </w:t>
      </w:r>
      <w:r w:rsidR="00587E47" w:rsidRPr="004028D8">
        <w:rPr>
          <w:rFonts w:asciiTheme="minorHAnsi" w:hAnsiTheme="minorHAnsi" w:cstheme="minorHAnsi"/>
          <w:lang w:val="en-US"/>
        </w:rPr>
        <w:t xml:space="preserve">The Fisheries and Oceans Canada </w:t>
      </w:r>
      <w:r w:rsidR="002C5AF9">
        <w:rPr>
          <w:rFonts w:asciiTheme="minorHAnsi" w:hAnsiTheme="minorHAnsi" w:cstheme="minorHAnsi"/>
          <w:lang w:val="en-US"/>
        </w:rPr>
        <w:t xml:space="preserve">(DFO) and Canadian Coast Guard (CCG) </w:t>
      </w:r>
      <w:r w:rsidR="00587E47" w:rsidRPr="004028D8">
        <w:rPr>
          <w:rFonts w:asciiTheme="minorHAnsi" w:hAnsiTheme="minorHAnsi" w:cstheme="minorHAnsi"/>
          <w:lang w:val="en-US"/>
        </w:rPr>
        <w:t xml:space="preserve">must decide whether the proposed </w:t>
      </w:r>
      <w:r w:rsidR="00C24A70" w:rsidRPr="00C24A70">
        <w:rPr>
          <w:rFonts w:asciiTheme="minorHAnsi" w:hAnsiTheme="minorHAnsi" w:cstheme="minorHAnsi"/>
          <w:lang w:val="en-US"/>
        </w:rPr>
        <w:t xml:space="preserve">submarine </w:t>
      </w:r>
      <w:r w:rsidR="002C5AF9">
        <w:rPr>
          <w:rFonts w:asciiTheme="minorHAnsi" w:hAnsiTheme="minorHAnsi" w:cstheme="minorHAnsi"/>
          <w:lang w:val="en-US"/>
        </w:rPr>
        <w:t xml:space="preserve">fibre-optic network </w:t>
      </w:r>
      <w:r w:rsidR="002C5AF9">
        <w:rPr>
          <w:rFonts w:asciiTheme="minorHAnsi" w:hAnsiTheme="minorHAnsi" w:cstheme="minorBidi"/>
        </w:rPr>
        <w:t>at the DFO/CCG l</w:t>
      </w:r>
      <w:bookmarkStart w:id="12" w:name="_GoBack"/>
      <w:bookmarkEnd w:id="12"/>
      <w:r w:rsidR="002C5AF9">
        <w:rPr>
          <w:rFonts w:asciiTheme="minorHAnsi" w:hAnsiTheme="minorHAnsi" w:cstheme="minorBidi"/>
        </w:rPr>
        <w:t xml:space="preserve">anding sites </w:t>
      </w:r>
      <w:r w:rsidR="00587E47" w:rsidRPr="004028D8">
        <w:rPr>
          <w:rFonts w:asciiTheme="minorHAnsi" w:hAnsiTheme="minorHAnsi" w:cstheme="minorHAnsi"/>
          <w:lang w:val="en-US"/>
        </w:rPr>
        <w:t>is likely to cause significant adverse effects.</w:t>
      </w:r>
    </w:p>
    <w:p w14:paraId="393537C4" w14:textId="77777777" w:rsidR="004028D8" w:rsidRPr="004028D8" w:rsidRDefault="004028D8" w:rsidP="004028D8">
      <w:pPr>
        <w:rPr>
          <w:rFonts w:asciiTheme="minorHAnsi" w:hAnsiTheme="minorHAnsi" w:cstheme="minorHAnsi"/>
          <w:lang w:val="en-US"/>
        </w:rPr>
      </w:pPr>
      <w:r w:rsidRPr="001E3CED">
        <w:rPr>
          <w:rFonts w:asciiTheme="minorHAnsi" w:hAnsiTheme="minorHAnsi" w:cstheme="minorHAnsi"/>
          <w:lang w:val="en-US"/>
        </w:rPr>
        <w:t xml:space="preserve">To help inform this decision, Fisheries and Oceans Canada is inviting comments from the public on the project and its potential effects on the environment. </w:t>
      </w:r>
      <w:r w:rsidRPr="004028D8">
        <w:rPr>
          <w:rFonts w:asciiTheme="minorHAnsi" w:hAnsiTheme="minorHAnsi" w:cstheme="minorHAnsi"/>
          <w:lang w:val="en-US"/>
        </w:rPr>
        <w:t>All comments received will be consi</w:t>
      </w:r>
      <w:r w:rsidR="0034497E">
        <w:rPr>
          <w:rFonts w:asciiTheme="minorHAnsi" w:hAnsiTheme="minorHAnsi" w:cstheme="minorHAnsi"/>
          <w:lang w:val="en-US"/>
        </w:rPr>
        <w:t xml:space="preserve">dered public. </w:t>
      </w:r>
      <w:r w:rsidRPr="004028D8">
        <w:rPr>
          <w:rFonts w:asciiTheme="minorHAnsi" w:hAnsiTheme="minorHAnsi" w:cstheme="minorHAnsi"/>
          <w:lang w:val="en-US"/>
        </w:rPr>
        <w:t xml:space="preserve">For more information, individuals should consult the </w:t>
      </w:r>
      <w:hyperlink r:id="rId5"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14:paraId="49A93B4F" w14:textId="2FA49070" w:rsidR="001E3CED" w:rsidRDefault="004028D8" w:rsidP="001E3CED">
      <w:pPr>
        <w:rPr>
          <w:rFonts w:asciiTheme="minorHAnsi" w:hAnsiTheme="minorHAnsi" w:cstheme="minorHAnsi"/>
          <w:lang w:val="en-US"/>
        </w:rPr>
      </w:pPr>
      <w:r w:rsidRPr="004028D8">
        <w:rPr>
          <w:rFonts w:asciiTheme="minorHAnsi" w:hAnsiTheme="minorHAnsi" w:cstheme="minorHAnsi"/>
          <w:lang w:val="en-US"/>
        </w:rPr>
        <w:t>Written comments must be submitted</w:t>
      </w:r>
      <w:r w:rsidRPr="005454DB">
        <w:rPr>
          <w:rFonts w:asciiTheme="minorHAnsi" w:hAnsiTheme="minorHAnsi" w:cstheme="minorHAnsi"/>
          <w:lang w:val="en-US"/>
        </w:rPr>
        <w:t xml:space="preserve"> </w:t>
      </w:r>
      <w:r w:rsidR="00BC1FE5" w:rsidRPr="005454DB">
        <w:rPr>
          <w:rFonts w:asciiTheme="minorHAnsi" w:hAnsiTheme="minorHAnsi" w:cstheme="minorHAnsi"/>
          <w:lang w:val="en-US"/>
        </w:rPr>
        <w:t>by</w:t>
      </w:r>
      <w:r w:rsidR="00F468C2" w:rsidRPr="002C5AF9">
        <w:rPr>
          <w:rFonts w:asciiTheme="minorHAnsi" w:hAnsiTheme="minorHAnsi" w:cstheme="minorHAnsi"/>
          <w:lang w:val="en-US"/>
        </w:rPr>
        <w:t xml:space="preserve"> </w:t>
      </w:r>
      <w:r w:rsidR="00A7366E" w:rsidRPr="00A7366E">
        <w:rPr>
          <w:rFonts w:asciiTheme="minorHAnsi" w:hAnsiTheme="minorHAnsi" w:cstheme="minorHAnsi"/>
          <w:b/>
          <w:lang w:val="en-US"/>
        </w:rPr>
        <w:t>September 24</w:t>
      </w:r>
      <w:r w:rsidR="00C24A70" w:rsidRPr="00A7366E">
        <w:rPr>
          <w:rFonts w:asciiTheme="minorHAnsi" w:hAnsiTheme="minorHAnsi" w:cstheme="minorHAnsi"/>
          <w:b/>
          <w:lang w:val="en-US"/>
        </w:rPr>
        <w:t xml:space="preserve">, 2022 </w:t>
      </w:r>
      <w:r w:rsidRPr="004028D8">
        <w:rPr>
          <w:rFonts w:asciiTheme="minorHAnsi" w:hAnsiTheme="minorHAnsi" w:cstheme="minorHAnsi"/>
          <w:lang w:val="en-US"/>
        </w:rPr>
        <w:t>to:</w:t>
      </w:r>
    </w:p>
    <w:p w14:paraId="079625F0"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Adam Cochrane</w:t>
      </w:r>
    </w:p>
    <w:p w14:paraId="263A1C44"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E&amp;I Engineering Manager</w:t>
      </w:r>
    </w:p>
    <w:p w14:paraId="1E5B1966"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Canadian Coast Guard, Western</w:t>
      </w:r>
    </w:p>
    <w:p w14:paraId="27EA167A" w14:textId="77777777" w:rsidR="002C5AF9" w:rsidRPr="002C5AF9" w:rsidRDefault="002C5AF9" w:rsidP="002C5AF9">
      <w:pPr>
        <w:contextualSpacing/>
        <w:rPr>
          <w:rFonts w:asciiTheme="minorHAnsi" w:hAnsiTheme="minorHAnsi" w:cstheme="minorHAnsi"/>
          <w:lang w:val="en-US"/>
        </w:rPr>
      </w:pPr>
    </w:p>
    <w:p w14:paraId="5A6D178B"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Address:</w:t>
      </w:r>
    </w:p>
    <w:p w14:paraId="262D0571"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 xml:space="preserve">25 Huron Street </w:t>
      </w:r>
    </w:p>
    <w:p w14:paraId="283680A4"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 xml:space="preserve">Victoria, BC </w:t>
      </w:r>
    </w:p>
    <w:p w14:paraId="4DF1DD15"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V8V 4V9</w:t>
      </w:r>
    </w:p>
    <w:p w14:paraId="52BB4FBC" w14:textId="77777777" w:rsidR="002C5AF9" w:rsidRPr="002C5AF9" w:rsidRDefault="002C5AF9" w:rsidP="002C5AF9">
      <w:pPr>
        <w:contextualSpacing/>
        <w:rPr>
          <w:rFonts w:asciiTheme="minorHAnsi" w:hAnsiTheme="minorHAnsi" w:cstheme="minorHAnsi"/>
          <w:lang w:val="en-US"/>
        </w:rPr>
      </w:pPr>
    </w:p>
    <w:p w14:paraId="76EEC8B8"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Phone: (250) 413-2853</w:t>
      </w:r>
    </w:p>
    <w:p w14:paraId="41972A7D"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 xml:space="preserve">Email: </w:t>
      </w:r>
      <w:hyperlink r:id="rId6" w:history="1">
        <w:r w:rsidRPr="002C5AF9">
          <w:rPr>
            <w:rFonts w:asciiTheme="minorHAnsi" w:hAnsiTheme="minorHAnsi" w:cstheme="minorHAnsi"/>
            <w:lang w:val="en-US"/>
          </w:rPr>
          <w:t>Adam.Cochrane@dfo-mpo.gc.ca</w:t>
        </w:r>
      </w:hyperlink>
    </w:p>
    <w:p w14:paraId="65DF5BCA" w14:textId="77777777" w:rsidR="004028D8" w:rsidRDefault="00654894" w:rsidP="001E3CED">
      <w:pPr>
        <w:pStyle w:val="Heading1"/>
      </w:pPr>
      <w:r>
        <w:t>Assessment</w:t>
      </w:r>
      <w:r w:rsidR="004028D8" w:rsidRPr="00376E8F">
        <w:t xml:space="preserve"> Summary</w:t>
      </w:r>
    </w:p>
    <w:p w14:paraId="0EC3998D" w14:textId="77777777" w:rsidR="00C24A70" w:rsidRPr="006A5EAB" w:rsidRDefault="00C24A70" w:rsidP="00C24A70">
      <w:pPr>
        <w:rPr>
          <w:rFonts w:asciiTheme="minorHAnsi" w:hAnsiTheme="minorHAnsi" w:cstheme="minorHAnsi"/>
          <w:lang w:val="en-US"/>
        </w:rPr>
      </w:pPr>
      <w:r w:rsidRPr="006A5EAB">
        <w:rPr>
          <w:rFonts w:asciiTheme="minorHAnsi" w:hAnsiTheme="minorHAnsi" w:cstheme="minorHAnsi"/>
          <w:lang w:val="en-US"/>
        </w:rPr>
        <w:t xml:space="preserve">The Connected Coast Partnership was formed as a joint venture between CityWest and the Strathcona Regional District with public funding and a mandate to design, build and operate the Connected Coast subsea fibre-optic network in coastal British Columbia (the Project). </w:t>
      </w:r>
    </w:p>
    <w:p w14:paraId="00E67FBB" w14:textId="77777777" w:rsidR="00C24A70" w:rsidRPr="006A5EAB" w:rsidRDefault="00C24A70" w:rsidP="00C24A70">
      <w:pPr>
        <w:rPr>
          <w:rFonts w:asciiTheme="minorHAnsi" w:hAnsiTheme="minorHAnsi" w:cstheme="minorHAnsi"/>
          <w:lang w:val="en-US"/>
        </w:rPr>
      </w:pPr>
      <w:r w:rsidRPr="006A5EAB">
        <w:rPr>
          <w:rFonts w:asciiTheme="minorHAnsi" w:hAnsiTheme="minorHAnsi" w:cstheme="minorHAnsi"/>
          <w:lang w:val="en-US"/>
        </w:rPr>
        <w:t xml:space="preserve">The entire cable system will come ashore to connect to power infrastructure at over 139 landing sites. The fibre optic network will improve the access, capacity, affordability, and reliability of internet and other telecom services for residents in rural and remote communities. The Canadian Coast Guard (CCG) also requested the addition of their lifeboat and light house stations across BC. Due to the large geographical extent of the Project, it has been broken into blocks, and packages, of which this assessment focuses on those landing sites on federal land in Block 4 and Block 3-P5. </w:t>
      </w:r>
    </w:p>
    <w:p w14:paraId="25BEE3AE" w14:textId="77777777" w:rsidR="00C24A70" w:rsidRPr="006A5EAB" w:rsidRDefault="00C24A70" w:rsidP="006A5EAB">
      <w:pPr>
        <w:rPr>
          <w:rFonts w:asciiTheme="minorHAnsi" w:hAnsiTheme="minorHAnsi" w:cstheme="minorHAnsi"/>
          <w:lang w:val="en-US"/>
        </w:rPr>
      </w:pPr>
      <w:r w:rsidRPr="006A5EAB">
        <w:rPr>
          <w:rFonts w:asciiTheme="minorHAnsi" w:hAnsiTheme="minorHAnsi" w:cstheme="minorHAnsi"/>
          <w:lang w:val="en-US"/>
        </w:rPr>
        <w:t xml:space="preserve">The portion of the Project that involves federal lands entails the installation of a submarine fibre optic cable network between Port Hardy and Chatham Point. </w:t>
      </w:r>
    </w:p>
    <w:p w14:paraId="27314D46" w14:textId="77777777" w:rsidR="00C24A70" w:rsidRPr="006A5EAB" w:rsidRDefault="00C24A70" w:rsidP="006A5EAB">
      <w:pPr>
        <w:rPr>
          <w:rFonts w:asciiTheme="minorHAnsi" w:hAnsiTheme="minorHAnsi" w:cstheme="minorHAnsi"/>
          <w:lang w:val="en-US"/>
        </w:rPr>
      </w:pPr>
      <w:r w:rsidRPr="006A5EAB">
        <w:rPr>
          <w:rFonts w:asciiTheme="minorHAnsi" w:hAnsiTheme="minorHAnsi" w:cstheme="minorHAnsi"/>
          <w:lang w:val="en-US"/>
        </w:rPr>
        <w:t xml:space="preserve">The three Canadian Coast Guard sites are currently under review by the Canadian Coast Guard. The sites are under the jurisdiction of DFO and CCG, and as such, is on federal land.  </w:t>
      </w:r>
    </w:p>
    <w:p w14:paraId="296E4B36" w14:textId="77777777" w:rsidR="00C24A70" w:rsidRPr="006A5EAB" w:rsidRDefault="00C24A70" w:rsidP="006A5EAB">
      <w:pPr>
        <w:rPr>
          <w:rFonts w:asciiTheme="minorHAnsi" w:hAnsiTheme="minorHAnsi" w:cstheme="minorHAnsi"/>
          <w:lang w:val="en-US"/>
        </w:rPr>
      </w:pPr>
      <w:r w:rsidRPr="006A5EAB">
        <w:rPr>
          <w:rFonts w:asciiTheme="minorHAnsi" w:hAnsiTheme="minorHAnsi" w:cstheme="minorHAnsi"/>
          <w:lang w:val="en-US"/>
        </w:rPr>
        <w:t>The sites include:</w:t>
      </w:r>
    </w:p>
    <w:p w14:paraId="07483179" w14:textId="77777777" w:rsidR="00C24A70" w:rsidRPr="006A5EAB" w:rsidRDefault="00C24A70" w:rsidP="006A5EAB">
      <w:pPr>
        <w:rPr>
          <w:rFonts w:asciiTheme="minorHAnsi" w:hAnsiTheme="minorHAnsi" w:cstheme="minorHAnsi"/>
          <w:lang w:val="en-US"/>
        </w:rPr>
      </w:pPr>
      <w:r w:rsidRPr="006A5EAB">
        <w:rPr>
          <w:rFonts w:asciiTheme="minorHAnsi" w:hAnsiTheme="minorHAnsi" w:cstheme="minorHAnsi"/>
          <w:lang w:val="en-US"/>
        </w:rPr>
        <w:t>Port Hardy Coast Guard Station</w:t>
      </w:r>
    </w:p>
    <w:p w14:paraId="779E986D" w14:textId="77777777" w:rsidR="00C24A70" w:rsidRPr="006A5EAB" w:rsidRDefault="00C24A70" w:rsidP="006A5EAB">
      <w:pPr>
        <w:rPr>
          <w:rFonts w:asciiTheme="minorHAnsi" w:hAnsiTheme="minorHAnsi" w:cstheme="minorHAnsi"/>
          <w:lang w:val="en-US"/>
        </w:rPr>
      </w:pPr>
      <w:r w:rsidRPr="006A5EAB">
        <w:rPr>
          <w:rFonts w:asciiTheme="minorHAnsi" w:hAnsiTheme="minorHAnsi" w:cstheme="minorHAnsi"/>
          <w:lang w:val="en-US"/>
        </w:rPr>
        <w:t>Chatham Point Lightstation</w:t>
      </w:r>
    </w:p>
    <w:p w14:paraId="1A4A8F44" w14:textId="77777777" w:rsidR="00C24A70" w:rsidRPr="006A5EAB" w:rsidRDefault="00C24A70" w:rsidP="006A5EAB">
      <w:pPr>
        <w:rPr>
          <w:rFonts w:asciiTheme="minorHAnsi" w:hAnsiTheme="minorHAnsi" w:cstheme="minorHAnsi"/>
          <w:lang w:val="en-US"/>
        </w:rPr>
      </w:pPr>
      <w:r w:rsidRPr="006A5EAB">
        <w:rPr>
          <w:rFonts w:asciiTheme="minorHAnsi" w:hAnsiTheme="minorHAnsi" w:cstheme="minorHAnsi"/>
          <w:lang w:val="en-US"/>
        </w:rPr>
        <w:t>Pulteney Point Lightstation</w:t>
      </w:r>
    </w:p>
    <w:p w14:paraId="3966D0BC" w14:textId="77777777" w:rsidR="00C24A70" w:rsidRPr="006A5EAB" w:rsidRDefault="00C24A70" w:rsidP="00C24A70">
      <w:pPr>
        <w:rPr>
          <w:rFonts w:asciiTheme="minorHAnsi" w:hAnsiTheme="minorHAnsi" w:cstheme="minorHAnsi"/>
          <w:lang w:val="en-US"/>
        </w:rPr>
      </w:pPr>
      <w:r w:rsidRPr="006A5EAB">
        <w:rPr>
          <w:rFonts w:asciiTheme="minorHAnsi" w:hAnsiTheme="minorHAnsi" w:cstheme="minorHAnsi"/>
          <w:lang w:val="en-US"/>
        </w:rPr>
        <w:lastRenderedPageBreak/>
        <w:t xml:space="preserve">Works, undertakings, and activities at these locations consist of the landing and marine lay construction and will occur both above and below the high-water mark (HWM) as well as during in-water and out-of-water tidal conditions. Works to be performed include the installation of power infrastructure and vaults, potential vegetation clearing, installation of conduit and split pipe and installation of marine cable. </w:t>
      </w:r>
    </w:p>
    <w:p w14:paraId="38629C81" w14:textId="6D12248B" w:rsidR="00C24A70" w:rsidRDefault="00C24A70" w:rsidP="00C24A70">
      <w:pPr>
        <w:pStyle w:val="Heading1"/>
      </w:pPr>
      <w:r>
        <w:t xml:space="preserve">Project Location  </w:t>
      </w:r>
    </w:p>
    <w:tbl>
      <w:tblPr>
        <w:tblStyle w:val="TableGrid"/>
        <w:tblW w:w="4901" w:type="dxa"/>
        <w:tblLook w:val="04A0" w:firstRow="1" w:lastRow="0" w:firstColumn="1" w:lastColumn="0" w:noHBand="0" w:noVBand="1"/>
      </w:tblPr>
      <w:tblGrid>
        <w:gridCol w:w="1882"/>
        <w:gridCol w:w="1466"/>
        <w:gridCol w:w="1553"/>
      </w:tblGrid>
      <w:tr w:rsidR="00C24A70" w:rsidRPr="00FB6E3B" w14:paraId="248078A3" w14:textId="77777777" w:rsidTr="000B3790">
        <w:trPr>
          <w:trHeight w:val="806"/>
          <w:tblHeader/>
        </w:trPr>
        <w:tc>
          <w:tcPr>
            <w:tcW w:w="1882" w:type="dxa"/>
            <w:shd w:val="clear" w:color="auto" w:fill="1F4E79" w:themeFill="accent1" w:themeFillShade="80"/>
          </w:tcPr>
          <w:p w14:paraId="3A1AE365" w14:textId="77777777" w:rsidR="00C24A70" w:rsidRPr="00FB6E3B" w:rsidRDefault="00C24A70" w:rsidP="000B3790">
            <w:pPr>
              <w:rPr>
                <w:rFonts w:cstheme="minorHAnsi"/>
                <w:b/>
                <w:bCs/>
                <w:color w:val="FFFFFF" w:themeColor="background1"/>
              </w:rPr>
            </w:pPr>
            <w:r w:rsidRPr="00FB6E3B">
              <w:rPr>
                <w:rFonts w:cstheme="minorHAnsi"/>
                <w:b/>
                <w:bCs/>
                <w:color w:val="FFFFFF" w:themeColor="background1"/>
              </w:rPr>
              <w:t>Site Name</w:t>
            </w:r>
          </w:p>
        </w:tc>
        <w:tc>
          <w:tcPr>
            <w:tcW w:w="1466" w:type="dxa"/>
            <w:shd w:val="clear" w:color="auto" w:fill="1F4E79" w:themeFill="accent1" w:themeFillShade="80"/>
          </w:tcPr>
          <w:p w14:paraId="34926E10" w14:textId="77777777" w:rsidR="00C24A70" w:rsidRPr="00FB6E3B" w:rsidRDefault="00C24A70" w:rsidP="000B3790">
            <w:pPr>
              <w:rPr>
                <w:rFonts w:cstheme="minorHAnsi"/>
                <w:b/>
                <w:bCs/>
                <w:color w:val="FFFFFF" w:themeColor="background1"/>
              </w:rPr>
            </w:pPr>
            <w:r w:rsidRPr="00FB6E3B">
              <w:rPr>
                <w:rFonts w:cstheme="minorHAnsi"/>
                <w:b/>
                <w:bCs/>
                <w:color w:val="FFFFFF" w:themeColor="background1"/>
              </w:rPr>
              <w:t xml:space="preserve">Latitude </w:t>
            </w:r>
          </w:p>
        </w:tc>
        <w:tc>
          <w:tcPr>
            <w:tcW w:w="1553" w:type="dxa"/>
            <w:shd w:val="clear" w:color="auto" w:fill="1F4E79" w:themeFill="accent1" w:themeFillShade="80"/>
          </w:tcPr>
          <w:p w14:paraId="70952384" w14:textId="77777777" w:rsidR="00C24A70" w:rsidRPr="00FB6E3B" w:rsidRDefault="00C24A70" w:rsidP="000B3790">
            <w:pPr>
              <w:rPr>
                <w:rFonts w:cstheme="minorHAnsi"/>
                <w:b/>
                <w:bCs/>
                <w:color w:val="FFFFFF" w:themeColor="background1"/>
              </w:rPr>
            </w:pPr>
            <w:r w:rsidRPr="00FB6E3B">
              <w:rPr>
                <w:rFonts w:cstheme="minorHAnsi"/>
                <w:b/>
                <w:bCs/>
                <w:color w:val="FFFFFF" w:themeColor="background1"/>
              </w:rPr>
              <w:t>Longitude</w:t>
            </w:r>
          </w:p>
        </w:tc>
      </w:tr>
      <w:tr w:rsidR="00C24A70" w:rsidRPr="00FB6E3B" w14:paraId="18C1C4FF" w14:textId="77777777" w:rsidTr="000B3790">
        <w:tc>
          <w:tcPr>
            <w:tcW w:w="1882" w:type="dxa"/>
            <w:shd w:val="clear" w:color="auto" w:fill="D9D9D9" w:themeFill="background1" w:themeFillShade="D9"/>
          </w:tcPr>
          <w:p w14:paraId="6FA0DE74" w14:textId="77777777" w:rsidR="00C24A70" w:rsidRPr="00FB6E3B" w:rsidRDefault="00C24A70" w:rsidP="000B3790">
            <w:pPr>
              <w:rPr>
                <w:rFonts w:eastAsiaTheme="minorEastAsia" w:cstheme="minorHAnsi"/>
              </w:rPr>
            </w:pPr>
            <w:r>
              <w:rPr>
                <w:rFonts w:eastAsiaTheme="minorEastAsia" w:cstheme="minorHAnsi"/>
              </w:rPr>
              <w:t>Port Hardy</w:t>
            </w:r>
          </w:p>
        </w:tc>
        <w:tc>
          <w:tcPr>
            <w:tcW w:w="1466" w:type="dxa"/>
            <w:shd w:val="clear" w:color="auto" w:fill="D9D9D9" w:themeFill="background1" w:themeFillShade="D9"/>
          </w:tcPr>
          <w:p w14:paraId="0982EECC" w14:textId="77777777" w:rsidR="00C24A70" w:rsidRPr="00FB6E3B" w:rsidRDefault="00C24A70" w:rsidP="000B3790">
            <w:pPr>
              <w:rPr>
                <w:rFonts w:eastAsiaTheme="minorEastAsia" w:cstheme="minorHAnsi"/>
              </w:rPr>
            </w:pPr>
            <w:r>
              <w:rPr>
                <w:rFonts w:ascii="Calibri" w:hAnsi="Calibri" w:cs="Calibri"/>
              </w:rPr>
              <w:t>50° 43.367'N</w:t>
            </w:r>
          </w:p>
        </w:tc>
        <w:tc>
          <w:tcPr>
            <w:tcW w:w="1553" w:type="dxa"/>
            <w:shd w:val="clear" w:color="auto" w:fill="D9D9D9" w:themeFill="background1" w:themeFillShade="D9"/>
          </w:tcPr>
          <w:p w14:paraId="7F0FB5E3" w14:textId="77777777" w:rsidR="00C24A70" w:rsidRPr="00FB6E3B" w:rsidRDefault="00C24A70" w:rsidP="000B3790">
            <w:pPr>
              <w:rPr>
                <w:rFonts w:eastAsiaTheme="minorEastAsia" w:cstheme="minorHAnsi"/>
              </w:rPr>
            </w:pPr>
            <w:r>
              <w:rPr>
                <w:rFonts w:ascii="Calibri" w:hAnsi="Calibri" w:cs="Calibri"/>
              </w:rPr>
              <w:t>127° 29.436'W</w:t>
            </w:r>
          </w:p>
        </w:tc>
      </w:tr>
      <w:tr w:rsidR="00C24A70" w:rsidRPr="00FB6E3B" w14:paraId="2ADF8A64" w14:textId="77777777" w:rsidTr="000B3790">
        <w:tc>
          <w:tcPr>
            <w:tcW w:w="1882" w:type="dxa"/>
            <w:shd w:val="clear" w:color="auto" w:fill="D9D9D9" w:themeFill="background1" w:themeFillShade="D9"/>
          </w:tcPr>
          <w:p w14:paraId="5CAF241B" w14:textId="77777777" w:rsidR="00C24A70" w:rsidRPr="00FB6E3B" w:rsidRDefault="00C24A70" w:rsidP="000B3790">
            <w:pPr>
              <w:rPr>
                <w:rFonts w:eastAsiaTheme="minorEastAsia" w:cstheme="minorHAnsi"/>
              </w:rPr>
            </w:pPr>
            <w:r>
              <w:rPr>
                <w:rFonts w:eastAsiaTheme="minorEastAsia" w:cstheme="minorHAnsi"/>
              </w:rPr>
              <w:t>Chatham Point</w:t>
            </w:r>
          </w:p>
        </w:tc>
        <w:tc>
          <w:tcPr>
            <w:tcW w:w="1466" w:type="dxa"/>
            <w:shd w:val="clear" w:color="auto" w:fill="D9D9D9" w:themeFill="background1" w:themeFillShade="D9"/>
          </w:tcPr>
          <w:p w14:paraId="460905DC" w14:textId="77777777" w:rsidR="00C24A70" w:rsidRPr="00FB6E3B" w:rsidRDefault="00C24A70" w:rsidP="000B3790">
            <w:pPr>
              <w:rPr>
                <w:rFonts w:eastAsiaTheme="minorEastAsia" w:cstheme="minorHAnsi"/>
              </w:rPr>
            </w:pPr>
            <w:r>
              <w:rPr>
                <w:rFonts w:ascii="Calibri" w:hAnsi="Calibri" w:cs="Calibri"/>
              </w:rPr>
              <w:t>50° 19.970'N</w:t>
            </w:r>
          </w:p>
        </w:tc>
        <w:tc>
          <w:tcPr>
            <w:tcW w:w="1553" w:type="dxa"/>
            <w:shd w:val="clear" w:color="auto" w:fill="D9D9D9" w:themeFill="background1" w:themeFillShade="D9"/>
          </w:tcPr>
          <w:p w14:paraId="6332B1E5" w14:textId="77777777" w:rsidR="00C24A70" w:rsidRPr="00FB6E3B" w:rsidRDefault="00C24A70" w:rsidP="000B3790">
            <w:pPr>
              <w:rPr>
                <w:rFonts w:eastAsiaTheme="minorEastAsia" w:cstheme="minorHAnsi"/>
              </w:rPr>
            </w:pPr>
            <w:r>
              <w:rPr>
                <w:rFonts w:ascii="Calibri" w:hAnsi="Calibri" w:cs="Calibri"/>
              </w:rPr>
              <w:t>125° 26.676'W</w:t>
            </w:r>
          </w:p>
        </w:tc>
      </w:tr>
      <w:tr w:rsidR="00C24A70" w:rsidRPr="00FB6E3B" w14:paraId="26FEA2A3" w14:textId="77777777" w:rsidTr="000B3790">
        <w:tc>
          <w:tcPr>
            <w:tcW w:w="1882" w:type="dxa"/>
            <w:shd w:val="clear" w:color="auto" w:fill="D9D9D9" w:themeFill="background1" w:themeFillShade="D9"/>
          </w:tcPr>
          <w:p w14:paraId="5CCCDCE4" w14:textId="77777777" w:rsidR="00C24A70" w:rsidRPr="00FB6E3B" w:rsidRDefault="00C24A70" w:rsidP="000B3790">
            <w:pPr>
              <w:rPr>
                <w:rFonts w:eastAsiaTheme="minorEastAsia" w:cstheme="minorHAnsi"/>
              </w:rPr>
            </w:pPr>
            <w:r>
              <w:rPr>
                <w:rFonts w:eastAsiaTheme="minorEastAsia" w:cstheme="minorHAnsi"/>
              </w:rPr>
              <w:t>Pulteney Point</w:t>
            </w:r>
          </w:p>
        </w:tc>
        <w:tc>
          <w:tcPr>
            <w:tcW w:w="1466" w:type="dxa"/>
            <w:shd w:val="clear" w:color="auto" w:fill="D9D9D9" w:themeFill="background1" w:themeFillShade="D9"/>
          </w:tcPr>
          <w:p w14:paraId="3A430A5E" w14:textId="77777777" w:rsidR="00C24A70" w:rsidRPr="00FB6E3B" w:rsidRDefault="00C24A70" w:rsidP="000B3790">
            <w:pPr>
              <w:rPr>
                <w:rFonts w:eastAsiaTheme="minorEastAsia" w:cstheme="minorHAnsi"/>
              </w:rPr>
            </w:pPr>
            <w:r>
              <w:rPr>
                <w:rFonts w:ascii="Calibri" w:hAnsi="Calibri" w:cs="Calibri"/>
              </w:rPr>
              <w:t>50° 37.826'N</w:t>
            </w:r>
          </w:p>
        </w:tc>
        <w:tc>
          <w:tcPr>
            <w:tcW w:w="1553" w:type="dxa"/>
            <w:shd w:val="clear" w:color="auto" w:fill="D9D9D9" w:themeFill="background1" w:themeFillShade="D9"/>
          </w:tcPr>
          <w:p w14:paraId="38F1956F" w14:textId="77777777" w:rsidR="00C24A70" w:rsidRPr="00FB6E3B" w:rsidRDefault="00C24A70" w:rsidP="000B3790">
            <w:pPr>
              <w:rPr>
                <w:rFonts w:eastAsiaTheme="minorEastAsia" w:cstheme="minorHAnsi"/>
              </w:rPr>
            </w:pPr>
            <w:r>
              <w:rPr>
                <w:rFonts w:ascii="Calibri" w:hAnsi="Calibri" w:cs="Calibri"/>
              </w:rPr>
              <w:t>127° 9.307'W</w:t>
            </w:r>
          </w:p>
        </w:tc>
      </w:tr>
    </w:tbl>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34202"/>
    <w:multiLevelType w:val="hybridMultilevel"/>
    <w:tmpl w:val="0426A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8A0298"/>
    <w:multiLevelType w:val="hybridMultilevel"/>
    <w:tmpl w:val="7D3E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47256"/>
    <w:multiLevelType w:val="hybridMultilevel"/>
    <w:tmpl w:val="230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84F1C"/>
    <w:rsid w:val="00197D6C"/>
    <w:rsid w:val="001B5323"/>
    <w:rsid w:val="001E3CED"/>
    <w:rsid w:val="00210E06"/>
    <w:rsid w:val="00241798"/>
    <w:rsid w:val="00244203"/>
    <w:rsid w:val="002C5AF9"/>
    <w:rsid w:val="002D0BC3"/>
    <w:rsid w:val="00337767"/>
    <w:rsid w:val="0034497E"/>
    <w:rsid w:val="00376E8F"/>
    <w:rsid w:val="00386C9C"/>
    <w:rsid w:val="004028D8"/>
    <w:rsid w:val="00452209"/>
    <w:rsid w:val="00461212"/>
    <w:rsid w:val="004A0E02"/>
    <w:rsid w:val="004C12FB"/>
    <w:rsid w:val="005454DB"/>
    <w:rsid w:val="00587E47"/>
    <w:rsid w:val="005E689E"/>
    <w:rsid w:val="005F3379"/>
    <w:rsid w:val="00644386"/>
    <w:rsid w:val="00654894"/>
    <w:rsid w:val="006978B4"/>
    <w:rsid w:val="006A5EAB"/>
    <w:rsid w:val="00711279"/>
    <w:rsid w:val="00716015"/>
    <w:rsid w:val="007477ED"/>
    <w:rsid w:val="00775F15"/>
    <w:rsid w:val="008B6DA0"/>
    <w:rsid w:val="008C2DD2"/>
    <w:rsid w:val="00916C25"/>
    <w:rsid w:val="009404CA"/>
    <w:rsid w:val="00965F0F"/>
    <w:rsid w:val="0097387A"/>
    <w:rsid w:val="009A01AF"/>
    <w:rsid w:val="009B694C"/>
    <w:rsid w:val="00A23758"/>
    <w:rsid w:val="00A237B3"/>
    <w:rsid w:val="00A7366E"/>
    <w:rsid w:val="00B57DC1"/>
    <w:rsid w:val="00B91135"/>
    <w:rsid w:val="00BA6173"/>
    <w:rsid w:val="00BC1FE5"/>
    <w:rsid w:val="00BC4DA6"/>
    <w:rsid w:val="00C24A70"/>
    <w:rsid w:val="00C50675"/>
    <w:rsid w:val="00CA05F9"/>
    <w:rsid w:val="00DB0F77"/>
    <w:rsid w:val="00E558AE"/>
    <w:rsid w:val="00E642EF"/>
    <w:rsid w:val="00ED500C"/>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54894"/>
    <w:rPr>
      <w:sz w:val="20"/>
      <w:szCs w:val="20"/>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No Spacing1,3"/>
    <w:basedOn w:val="Normal"/>
    <w:link w:val="ListParagraphChar"/>
    <w:uiPriority w:val="34"/>
    <w:qFormat/>
    <w:rsid w:val="002C5AF9"/>
    <w:pPr>
      <w:ind w:left="720"/>
      <w:contextualSpacing/>
    </w:pPr>
  </w:style>
  <w:style w:type="table" w:styleId="TableGrid">
    <w:name w:val="Table Grid"/>
    <w:aliases w:val="UDP Grid,Advisian new 5,E&amp;P Style 5,E&amp;P Table Style 4"/>
    <w:basedOn w:val="TableNormal"/>
    <w:uiPriority w:val="39"/>
    <w:rsid w:val="002C5A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2C5AF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m.Cochrane@dfo-mpo.gc.ca" TargetMode="External"/><Relationship Id="rId5" Type="http://schemas.openxmlformats.org/officeDocument/2006/relationships/hyperlink" Target="https://www.ceaa-acee.gc.ca/050/evaluations/Protection?culture=e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5</cp:revision>
  <dcterms:created xsi:type="dcterms:W3CDTF">2022-03-31T22:57:00Z</dcterms:created>
  <dcterms:modified xsi:type="dcterms:W3CDTF">2022-08-24T16:16:00Z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